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F5" w:rsidRDefault="00E828F5" w:rsidP="00E828F5">
      <w:pPr>
        <w:spacing w:line="380" w:lineRule="exact"/>
        <w:jc w:val="left"/>
        <w:rPr>
          <w:rFonts w:ascii="Times New Roman" w:eastAsia="方正仿宋_GBK" w:hAnsi="Times New Roman" w:hint="eastAsia"/>
          <w:sz w:val="30"/>
          <w:szCs w:val="30"/>
        </w:rPr>
      </w:pPr>
    </w:p>
    <w:p w:rsidR="00E828F5" w:rsidRPr="00F03EA1" w:rsidRDefault="00E828F5" w:rsidP="00E828F5">
      <w:pPr>
        <w:spacing w:line="380" w:lineRule="exact"/>
        <w:jc w:val="center"/>
        <w:rPr>
          <w:rFonts w:ascii="方正小标宋_GBK" w:eastAsia="方正小标宋_GBK" w:hAnsi="Times New Roman" w:hint="eastAsia"/>
          <w:color w:val="333333"/>
          <w:kern w:val="0"/>
          <w:sz w:val="20"/>
          <w:szCs w:val="20"/>
        </w:rPr>
      </w:pPr>
      <w:r w:rsidRPr="00F03EA1">
        <w:rPr>
          <w:rFonts w:ascii="方正小标宋_GBK" w:eastAsia="方正小标宋_GBK" w:hAnsi="Times New Roman" w:hint="eastAsia"/>
          <w:sz w:val="32"/>
          <w:szCs w:val="32"/>
        </w:rPr>
        <w:t>市人大代表建议办理结果公开稿</w:t>
      </w:r>
    </w:p>
    <w:p w:rsidR="00E828F5" w:rsidRPr="00BD4506" w:rsidRDefault="00E828F5" w:rsidP="00E828F5">
      <w:pPr>
        <w:spacing w:line="380" w:lineRule="exact"/>
        <w:jc w:val="left"/>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t>所属会议：</w:t>
      </w:r>
      <w:r>
        <w:rPr>
          <w:rFonts w:ascii="微软雅黑" w:eastAsia="微软雅黑" w:hAnsi="微软雅黑" w:cs="宋体"/>
          <w:kern w:val="0"/>
          <w:sz w:val="20"/>
          <w:szCs w:val="20"/>
        </w:rPr>
        <w:t>市</w:t>
      </w:r>
      <w:r>
        <w:rPr>
          <w:rFonts w:ascii="微软雅黑" w:eastAsia="微软雅黑" w:hAnsi="微软雅黑" w:cs="宋体" w:hint="eastAsia"/>
          <w:kern w:val="0"/>
          <w:sz w:val="20"/>
          <w:szCs w:val="20"/>
        </w:rPr>
        <w:t>十五</w:t>
      </w:r>
      <w:r w:rsidRPr="00BD4506">
        <w:rPr>
          <w:rFonts w:ascii="微软雅黑" w:eastAsia="微软雅黑" w:hAnsi="微软雅黑" w:cs="宋体"/>
          <w:kern w:val="0"/>
          <w:sz w:val="20"/>
          <w:szCs w:val="20"/>
        </w:rPr>
        <w:t>届人大第</w:t>
      </w:r>
      <w:r>
        <w:rPr>
          <w:rFonts w:ascii="微软雅黑" w:eastAsia="微软雅黑" w:hAnsi="微软雅黑" w:cs="宋体" w:hint="eastAsia"/>
          <w:kern w:val="0"/>
          <w:sz w:val="20"/>
          <w:szCs w:val="20"/>
        </w:rPr>
        <w:t>二</w:t>
      </w:r>
      <w:r w:rsidRPr="00BD4506">
        <w:rPr>
          <w:rFonts w:ascii="微软雅黑" w:eastAsia="微软雅黑" w:hAnsi="微软雅黑" w:cs="宋体"/>
          <w:kern w:val="0"/>
          <w:sz w:val="20"/>
          <w:szCs w:val="20"/>
        </w:rPr>
        <w:t>次会议</w:t>
      </w:r>
    </w:p>
    <w:tbl>
      <w:tblPr>
        <w:tblW w:w="5219"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19"/>
        <w:gridCol w:w="1307"/>
        <w:gridCol w:w="1711"/>
        <w:gridCol w:w="1711"/>
        <w:gridCol w:w="2783"/>
      </w:tblGrid>
      <w:tr w:rsidR="00E828F5" w:rsidRPr="00BD4506" w:rsidTr="00182F26">
        <w:tc>
          <w:tcPr>
            <w:tcW w:w="794"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center"/>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t>建议提出者：</w:t>
            </w:r>
          </w:p>
        </w:tc>
        <w:tc>
          <w:tcPr>
            <w:tcW w:w="1690" w:type="pct"/>
            <w:gridSpan w:val="2"/>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left"/>
              <w:rPr>
                <w:rFonts w:ascii="微软雅黑" w:eastAsia="微软雅黑" w:hAnsi="微软雅黑" w:cs="宋体" w:hint="eastAsia"/>
                <w:kern w:val="0"/>
                <w:sz w:val="20"/>
                <w:szCs w:val="20"/>
              </w:rPr>
            </w:pPr>
            <w:r>
              <w:rPr>
                <w:rFonts w:ascii="微软雅黑" w:eastAsia="微软雅黑" w:hAnsi="微软雅黑" w:cs="宋体" w:hint="eastAsia"/>
                <w:kern w:val="0"/>
                <w:sz w:val="20"/>
                <w:szCs w:val="20"/>
              </w:rPr>
              <w:t>王桂兰</w:t>
            </w:r>
          </w:p>
        </w:tc>
        <w:tc>
          <w:tcPr>
            <w:tcW w:w="958"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center"/>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t>建议编号：</w:t>
            </w:r>
          </w:p>
        </w:tc>
        <w:tc>
          <w:tcPr>
            <w:tcW w:w="1559"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023</w:t>
            </w:r>
          </w:p>
        </w:tc>
      </w:tr>
      <w:tr w:rsidR="00E828F5" w:rsidRPr="00BD4506" w:rsidTr="00182F26">
        <w:tc>
          <w:tcPr>
            <w:tcW w:w="794"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center"/>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t>标题：</w:t>
            </w:r>
          </w:p>
        </w:tc>
        <w:tc>
          <w:tcPr>
            <w:tcW w:w="4206" w:type="pct"/>
            <w:gridSpan w:val="4"/>
            <w:shd w:val="clear" w:color="auto" w:fill="FFFFFF"/>
            <w:tcMar>
              <w:top w:w="100" w:type="dxa"/>
              <w:left w:w="125" w:type="dxa"/>
              <w:bottom w:w="100" w:type="dxa"/>
              <w:right w:w="125" w:type="dxa"/>
            </w:tcMar>
            <w:vAlign w:val="center"/>
          </w:tcPr>
          <w:p w:rsidR="00E828F5" w:rsidRPr="00BD4506" w:rsidRDefault="00316086" w:rsidP="00276DB3">
            <w:pPr>
              <w:widowControl/>
              <w:spacing w:line="400" w:lineRule="exact"/>
              <w:jc w:val="left"/>
              <w:rPr>
                <w:rFonts w:ascii="微软雅黑" w:eastAsia="微软雅黑" w:hAnsi="微软雅黑" w:cs="宋体"/>
                <w:kern w:val="0"/>
                <w:sz w:val="20"/>
                <w:szCs w:val="20"/>
              </w:rPr>
            </w:pPr>
            <w:r w:rsidRPr="00276DB3">
              <w:rPr>
                <w:rFonts w:ascii="微软雅黑" w:eastAsia="微软雅黑" w:hAnsi="微软雅黑" w:cs="宋体" w:hint="eastAsia"/>
                <w:kern w:val="0"/>
                <w:sz w:val="20"/>
                <w:szCs w:val="20"/>
              </w:rPr>
              <w:t>关于建立贫困妇女“两癌”救助基金实施精准帮扶的建议</w:t>
            </w:r>
          </w:p>
        </w:tc>
      </w:tr>
      <w:tr w:rsidR="00E828F5" w:rsidRPr="00BD4506" w:rsidTr="00182F26">
        <w:trPr>
          <w:trHeight w:val="3064"/>
        </w:trPr>
        <w:tc>
          <w:tcPr>
            <w:tcW w:w="794"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center"/>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t>建议内容：</w:t>
            </w:r>
          </w:p>
        </w:tc>
        <w:tc>
          <w:tcPr>
            <w:tcW w:w="4206" w:type="pct"/>
            <w:gridSpan w:val="4"/>
            <w:shd w:val="clear" w:color="auto" w:fill="FFFFFF"/>
            <w:tcMar>
              <w:top w:w="100" w:type="dxa"/>
              <w:left w:w="125" w:type="dxa"/>
              <w:bottom w:w="100" w:type="dxa"/>
              <w:right w:w="125" w:type="dxa"/>
            </w:tcMar>
            <w:vAlign w:val="center"/>
          </w:tcPr>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党的十九大报告中强调，要深入贯彻以人民为中心的发展思想，一大批惠民举措落地实施，群众获得感显著增强。为了体现党和政府对两癌患病妇女这一特殊群体的爱护保护，更为了进一步提高两癌检查这一民生工程的后续效果，在小康路上一个都不掉队，这部分群体必须要加以关心关爱和高度关注，重点扶持，精准帮扶。</w:t>
            </w:r>
          </w:p>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一、基本情况</w:t>
            </w:r>
          </w:p>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如皋是一个有着145万人口的大市，经卫计委提供的数据是：全市现有35至64岁的妇女217952人，约占总人口数的15.1%。2015年全市两癌筛查工作推进以来，共免费筛查了75041人，筛查出宫颈癌161例，乳腺癌43例，宫颈癌发病率偏高。近年，重点对各镇（街道）贫困两癌妇女进行了初步排查据不完全统计，在低保户、建档立卡户中每年“两癌”贫困妇女患者接近一百人，严重侵害了妇女同胞的生命，影响了脱贫攻坚工程的推进，更影响了全面小康社会指标的实现。</w:t>
            </w:r>
          </w:p>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二、存在问题</w:t>
            </w:r>
          </w:p>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目前，“两癌”贫困妇女因普查到位，发现及时，绝大多数患病妇女能得到及时治疗和有效控制。关键是有部分贫困妇女，因家庭经济拮据，无能为力得到及时有效的治疗而使病情加重，加上患病后在精神、生活和家庭各方面都带来了很大的压力，导致家庭雪上加霜，生活更为艰难，有的病情拖延的时间长，费用高达30多万元。虽然现在农村医保基本是全覆盖，但是报销比例也只达到60%到70%左右，以及高额的医药费、化疗费及常年服药等等，这些都对家庭造成了致命的打击，在妇女本人无法得到及时救助和治疗的同时，更导致家庭困难，难以脱贫。</w:t>
            </w:r>
          </w:p>
          <w:p w:rsidR="00FC56C2" w:rsidRPr="00FC56C2" w:rsidRDefault="00FC56C2" w:rsidP="00276DB3">
            <w:pPr>
              <w:widowControl/>
              <w:spacing w:line="400" w:lineRule="exact"/>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近年来，省妇儿工委对“两癌”贫困妇女实施救助，但因全省患病人数较多，每年我们能分配到的名额相当少，从上报到救助资金发放需一年左右时间，近三年仅有8名患者接受到每人一万元的救助，这为我市脱贫攻坚工作增加了很大难度，有的患病妇女在向上申报的过程中，就已经病重不治，令人十分惋惜、痛心。所以，在积极主动争取省里支持的同时，建议南通市政府相关职能部门也要相应建立“两癌贫困妇女”救助基金，拿出适合本地的扶持措施。</w:t>
            </w:r>
          </w:p>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三</w:t>
            </w:r>
            <w:r w:rsidRPr="00276DB3">
              <w:rPr>
                <w:rFonts w:ascii="微软雅黑" w:eastAsia="微软雅黑" w:hAnsi="微软雅黑" w:cs="宋体" w:hint="eastAsia"/>
                <w:kern w:val="0"/>
                <w:sz w:val="20"/>
                <w:szCs w:val="20"/>
              </w:rPr>
              <w:t>、</w:t>
            </w:r>
            <w:r w:rsidRPr="00FC56C2">
              <w:rPr>
                <w:rFonts w:ascii="微软雅黑" w:eastAsia="微软雅黑" w:hAnsi="微软雅黑" w:cs="宋体"/>
                <w:kern w:val="0"/>
                <w:sz w:val="20"/>
                <w:szCs w:val="20"/>
              </w:rPr>
              <w:t>建议意见</w:t>
            </w:r>
          </w:p>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为此建议：</w:t>
            </w:r>
          </w:p>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1、财政加大扶持力度，卫计委加大推进的力度，在每年两癌筛查时要扩大普查</w:t>
            </w:r>
            <w:r w:rsidRPr="00FC56C2">
              <w:rPr>
                <w:rFonts w:ascii="微软雅黑" w:eastAsia="微软雅黑" w:hAnsi="微软雅黑" w:cs="宋体"/>
                <w:kern w:val="0"/>
                <w:sz w:val="20"/>
                <w:szCs w:val="20"/>
              </w:rPr>
              <w:lastRenderedPageBreak/>
              <w:t>覆盖率，让更多的妇女同胞享受到政策的惠及。</w:t>
            </w:r>
          </w:p>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2、市财政在落实新一轮两癌免费检查资金的基础上，再配套一部分专项经费，对患“两癌”的贫困妇女给予一定的医疗或生活救助。</w:t>
            </w:r>
            <w:r w:rsidRPr="00FC56C2">
              <w:rPr>
                <w:rFonts w:ascii="微软雅黑" w:eastAsia="微软雅黑" w:hAnsi="微软雅黑" w:cs="宋体"/>
                <w:kern w:val="0"/>
                <w:sz w:val="20"/>
                <w:szCs w:val="20"/>
              </w:rPr>
              <w:br w:type="textWrapping" w:clear="all"/>
            </w:r>
            <w:r w:rsidR="00276DB3">
              <w:rPr>
                <w:rFonts w:ascii="微软雅黑" w:eastAsia="微软雅黑" w:hAnsi="微软雅黑" w:cs="宋体" w:hint="eastAsia"/>
                <w:kern w:val="0"/>
                <w:sz w:val="20"/>
                <w:szCs w:val="20"/>
              </w:rPr>
              <w:t xml:space="preserve">    </w:t>
            </w:r>
            <w:r w:rsidRPr="00FC56C2">
              <w:rPr>
                <w:rFonts w:ascii="微软雅黑" w:eastAsia="微软雅黑" w:hAnsi="微软雅黑" w:cs="宋体"/>
                <w:kern w:val="0"/>
                <w:sz w:val="20"/>
                <w:szCs w:val="20"/>
              </w:rPr>
              <w:t>3、尽可能把两癌患病贫困妇女列入政府慰问帮扶的对象。</w:t>
            </w:r>
          </w:p>
          <w:p w:rsidR="00FC56C2" w:rsidRPr="00FC56C2" w:rsidRDefault="00FC56C2" w:rsidP="00276DB3">
            <w:pPr>
              <w:widowControl/>
              <w:spacing w:line="400" w:lineRule="exact"/>
              <w:ind w:firstLineChars="200" w:firstLine="400"/>
              <w:jc w:val="left"/>
              <w:rPr>
                <w:rFonts w:ascii="微软雅黑" w:eastAsia="微软雅黑" w:hAnsi="微软雅黑" w:cs="宋体"/>
                <w:kern w:val="0"/>
                <w:sz w:val="20"/>
                <w:szCs w:val="20"/>
              </w:rPr>
            </w:pPr>
            <w:r w:rsidRPr="00FC56C2">
              <w:rPr>
                <w:rFonts w:ascii="微软雅黑" w:eastAsia="微软雅黑" w:hAnsi="微软雅黑" w:cs="宋体"/>
                <w:kern w:val="0"/>
                <w:sz w:val="20"/>
                <w:szCs w:val="20"/>
              </w:rPr>
              <w:t>4、更是落实南通为民办实事工程和实施“十三五”妇女规划的有效举措。</w:t>
            </w:r>
          </w:p>
          <w:p w:rsidR="00E828F5" w:rsidRPr="00182F26" w:rsidRDefault="00FC56C2" w:rsidP="00276DB3">
            <w:pPr>
              <w:widowControl/>
              <w:spacing w:line="400" w:lineRule="exact"/>
              <w:ind w:firstLineChars="200" w:firstLine="400"/>
              <w:jc w:val="left"/>
              <w:rPr>
                <w:rFonts w:ascii="宋体" w:hAnsi="宋体" w:cs="宋体"/>
                <w:color w:val="000000"/>
                <w:kern w:val="0"/>
                <w:sz w:val="18"/>
                <w:szCs w:val="18"/>
              </w:rPr>
            </w:pPr>
            <w:r w:rsidRPr="00FC56C2">
              <w:rPr>
                <w:rFonts w:ascii="微软雅黑" w:eastAsia="微软雅黑" w:hAnsi="微软雅黑" w:cs="宋体"/>
                <w:kern w:val="0"/>
                <w:sz w:val="20"/>
                <w:szCs w:val="20"/>
              </w:rPr>
              <w:t>5、真正让党的惠民政策落地生根，建立系统的关爱帮扶体系，让她们在全面小康路上一个也不掉队共享社会大家庭的温暖。</w:t>
            </w:r>
          </w:p>
        </w:tc>
      </w:tr>
      <w:tr w:rsidR="00E828F5" w:rsidRPr="00BD4506" w:rsidTr="00182F26">
        <w:tc>
          <w:tcPr>
            <w:tcW w:w="794"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center"/>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lastRenderedPageBreak/>
              <w:t>承办单位：</w:t>
            </w:r>
          </w:p>
        </w:tc>
        <w:tc>
          <w:tcPr>
            <w:tcW w:w="732"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center"/>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t>主办：</w:t>
            </w:r>
          </w:p>
        </w:tc>
        <w:tc>
          <w:tcPr>
            <w:tcW w:w="958" w:type="pct"/>
            <w:shd w:val="clear" w:color="auto" w:fill="FFFFFF"/>
            <w:tcMar>
              <w:top w:w="100" w:type="dxa"/>
              <w:left w:w="125" w:type="dxa"/>
              <w:bottom w:w="100" w:type="dxa"/>
              <w:right w:w="125" w:type="dxa"/>
            </w:tcMar>
            <w:vAlign w:val="center"/>
          </w:tcPr>
          <w:p w:rsidR="00E828F5" w:rsidRPr="00BD4506" w:rsidRDefault="00FC56C2" w:rsidP="00276DB3">
            <w:pPr>
              <w:widowControl/>
              <w:spacing w:line="400" w:lineRule="exact"/>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南通市妇联</w:t>
            </w:r>
          </w:p>
        </w:tc>
        <w:tc>
          <w:tcPr>
            <w:tcW w:w="958"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center"/>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t>协办：</w:t>
            </w:r>
          </w:p>
        </w:tc>
        <w:tc>
          <w:tcPr>
            <w:tcW w:w="1559" w:type="pct"/>
            <w:shd w:val="clear" w:color="auto" w:fill="FFFFFF"/>
            <w:tcMar>
              <w:top w:w="100" w:type="dxa"/>
              <w:left w:w="125" w:type="dxa"/>
              <w:bottom w:w="100" w:type="dxa"/>
              <w:right w:w="125" w:type="dxa"/>
            </w:tcMar>
            <w:vAlign w:val="center"/>
          </w:tcPr>
          <w:p w:rsidR="00E828F5" w:rsidRPr="00BD4506" w:rsidRDefault="00FC56C2" w:rsidP="00276DB3">
            <w:pPr>
              <w:widowControl/>
              <w:spacing w:line="400" w:lineRule="exact"/>
              <w:jc w:val="left"/>
              <w:rPr>
                <w:rFonts w:ascii="微软雅黑" w:eastAsia="微软雅黑" w:hAnsi="微软雅黑" w:cs="宋体"/>
                <w:kern w:val="0"/>
                <w:sz w:val="20"/>
                <w:szCs w:val="20"/>
              </w:rPr>
            </w:pPr>
            <w:r w:rsidRPr="00276DB3">
              <w:rPr>
                <w:rFonts w:ascii="微软雅黑" w:eastAsia="微软雅黑" w:hAnsi="微软雅黑" w:cs="宋体"/>
                <w:kern w:val="0"/>
                <w:sz w:val="20"/>
                <w:szCs w:val="20"/>
              </w:rPr>
              <w:t>财政局</w:t>
            </w:r>
            <w:r w:rsidRPr="00276DB3">
              <w:rPr>
                <w:rFonts w:ascii="微软雅黑" w:eastAsia="微软雅黑" w:hAnsi="微软雅黑" w:cs="宋体" w:hint="eastAsia"/>
                <w:kern w:val="0"/>
                <w:sz w:val="20"/>
                <w:szCs w:val="20"/>
              </w:rPr>
              <w:t>、</w:t>
            </w:r>
            <w:r w:rsidRPr="00276DB3">
              <w:rPr>
                <w:rFonts w:ascii="微软雅黑" w:eastAsia="微软雅黑" w:hAnsi="微软雅黑" w:cs="宋体"/>
                <w:kern w:val="0"/>
                <w:sz w:val="20"/>
                <w:szCs w:val="20"/>
              </w:rPr>
              <w:t xml:space="preserve"> 卫计委</w:t>
            </w:r>
            <w:r w:rsidRPr="00276DB3">
              <w:rPr>
                <w:rFonts w:ascii="微软雅黑" w:eastAsia="微软雅黑" w:hAnsi="微软雅黑" w:cs="宋体" w:hint="eastAsia"/>
                <w:kern w:val="0"/>
                <w:sz w:val="20"/>
                <w:szCs w:val="20"/>
              </w:rPr>
              <w:t>、</w:t>
            </w:r>
            <w:r w:rsidRPr="00276DB3">
              <w:rPr>
                <w:rFonts w:ascii="微软雅黑" w:eastAsia="微软雅黑" w:hAnsi="微软雅黑" w:cs="宋体"/>
                <w:kern w:val="0"/>
                <w:sz w:val="20"/>
                <w:szCs w:val="20"/>
              </w:rPr>
              <w:t xml:space="preserve"> 民政局（老龄办）</w:t>
            </w:r>
          </w:p>
        </w:tc>
      </w:tr>
      <w:tr w:rsidR="00E828F5" w:rsidRPr="00BD4506" w:rsidTr="00182F26">
        <w:tc>
          <w:tcPr>
            <w:tcW w:w="794"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center"/>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t>答复日期：</w:t>
            </w:r>
          </w:p>
        </w:tc>
        <w:tc>
          <w:tcPr>
            <w:tcW w:w="4206" w:type="pct"/>
            <w:gridSpan w:val="4"/>
            <w:shd w:val="clear" w:color="auto" w:fill="FFFFFF"/>
            <w:tcMar>
              <w:top w:w="100" w:type="dxa"/>
              <w:left w:w="125" w:type="dxa"/>
              <w:bottom w:w="100" w:type="dxa"/>
              <w:right w:w="125" w:type="dxa"/>
            </w:tcMar>
            <w:vAlign w:val="center"/>
          </w:tcPr>
          <w:p w:rsidR="00E828F5" w:rsidRPr="00BD4506" w:rsidRDefault="006C0203" w:rsidP="00276DB3">
            <w:pPr>
              <w:widowControl/>
              <w:spacing w:line="400" w:lineRule="exact"/>
              <w:jc w:val="left"/>
              <w:rPr>
                <w:rFonts w:ascii="微软雅黑" w:eastAsia="微软雅黑" w:hAnsi="微软雅黑" w:cs="宋体"/>
                <w:kern w:val="0"/>
                <w:sz w:val="20"/>
                <w:szCs w:val="20"/>
              </w:rPr>
            </w:pPr>
            <w:r w:rsidRPr="00182F26">
              <w:rPr>
                <w:rFonts w:ascii="微软雅黑" w:eastAsia="微软雅黑" w:hAnsi="微软雅黑" w:cs="宋体" w:hint="eastAsia"/>
                <w:kern w:val="0"/>
                <w:sz w:val="20"/>
                <w:szCs w:val="20"/>
              </w:rPr>
              <w:t>2018年6月5日</w:t>
            </w:r>
          </w:p>
        </w:tc>
      </w:tr>
      <w:tr w:rsidR="00E828F5" w:rsidRPr="00BD4506" w:rsidTr="00414F52">
        <w:trPr>
          <w:trHeight w:val="8112"/>
        </w:trPr>
        <w:tc>
          <w:tcPr>
            <w:tcW w:w="794" w:type="pct"/>
            <w:shd w:val="clear" w:color="auto" w:fill="FFFFFF"/>
            <w:tcMar>
              <w:top w:w="100" w:type="dxa"/>
              <w:left w:w="125" w:type="dxa"/>
              <w:bottom w:w="100" w:type="dxa"/>
              <w:right w:w="125" w:type="dxa"/>
            </w:tcMar>
            <w:vAlign w:val="center"/>
          </w:tcPr>
          <w:p w:rsidR="00E828F5" w:rsidRPr="00BD4506" w:rsidRDefault="00E828F5" w:rsidP="00276DB3">
            <w:pPr>
              <w:widowControl/>
              <w:spacing w:line="400" w:lineRule="exact"/>
              <w:jc w:val="center"/>
              <w:rPr>
                <w:rFonts w:ascii="微软雅黑" w:eastAsia="微软雅黑" w:hAnsi="微软雅黑" w:cs="宋体"/>
                <w:kern w:val="0"/>
                <w:sz w:val="20"/>
                <w:szCs w:val="20"/>
              </w:rPr>
            </w:pPr>
            <w:r w:rsidRPr="00BD4506">
              <w:rPr>
                <w:rFonts w:ascii="微软雅黑" w:eastAsia="微软雅黑" w:hAnsi="微软雅黑" w:cs="宋体" w:hint="eastAsia"/>
                <w:kern w:val="0"/>
                <w:sz w:val="20"/>
                <w:szCs w:val="20"/>
              </w:rPr>
              <w:t>答复内容：</w:t>
            </w:r>
          </w:p>
        </w:tc>
        <w:tc>
          <w:tcPr>
            <w:tcW w:w="4206" w:type="pct"/>
            <w:gridSpan w:val="4"/>
            <w:shd w:val="clear" w:color="auto" w:fill="FFFFFF"/>
            <w:tcMar>
              <w:top w:w="100" w:type="dxa"/>
              <w:left w:w="125" w:type="dxa"/>
              <w:bottom w:w="100" w:type="dxa"/>
              <w:right w:w="125" w:type="dxa"/>
            </w:tcMar>
          </w:tcPr>
          <w:p w:rsidR="00E828F5" w:rsidRPr="00BD4506" w:rsidRDefault="006C0203" w:rsidP="00276DB3">
            <w:pPr>
              <w:widowControl/>
              <w:spacing w:line="400" w:lineRule="exact"/>
              <w:rPr>
                <w:rFonts w:ascii="微软雅黑" w:eastAsia="微软雅黑" w:hAnsi="微软雅黑" w:cs="宋体"/>
                <w:kern w:val="0"/>
                <w:sz w:val="20"/>
                <w:szCs w:val="20"/>
              </w:rPr>
            </w:pPr>
            <w:r>
              <w:rPr>
                <w:rFonts w:ascii="微软雅黑" w:eastAsia="微软雅黑" w:hAnsi="微软雅黑" w:cs="宋体" w:hint="eastAsia"/>
                <w:kern w:val="0"/>
                <w:sz w:val="20"/>
                <w:szCs w:val="20"/>
              </w:rPr>
              <w:t>王桂兰</w:t>
            </w:r>
            <w:r w:rsidR="00E828F5" w:rsidRPr="00BD4506">
              <w:rPr>
                <w:rFonts w:ascii="微软雅黑" w:eastAsia="微软雅黑" w:hAnsi="微软雅黑" w:cs="宋体" w:hint="eastAsia"/>
                <w:kern w:val="0"/>
                <w:sz w:val="20"/>
                <w:szCs w:val="20"/>
              </w:rPr>
              <w:t>代表：</w:t>
            </w:r>
          </w:p>
          <w:p w:rsidR="00182F26" w:rsidRPr="00182F26" w:rsidRDefault="00182F26" w:rsidP="00276DB3">
            <w:pPr>
              <w:widowControl/>
              <w:spacing w:line="400" w:lineRule="exact"/>
              <w:ind w:firstLineChars="200" w:firstLine="400"/>
              <w:rPr>
                <w:rFonts w:ascii="微软雅黑" w:eastAsia="微软雅黑" w:hAnsi="微软雅黑" w:cs="宋体"/>
                <w:kern w:val="0"/>
                <w:sz w:val="20"/>
                <w:szCs w:val="20"/>
              </w:rPr>
            </w:pPr>
            <w:r w:rsidRPr="00182F26">
              <w:rPr>
                <w:rFonts w:ascii="微软雅黑" w:eastAsia="微软雅黑" w:hAnsi="微软雅黑" w:cs="宋体" w:hint="eastAsia"/>
                <w:kern w:val="0"/>
                <w:sz w:val="20"/>
                <w:szCs w:val="20"/>
              </w:rPr>
              <w:t>您提出的《关于建立贫困妇女“两癌”救助基金实施精准帮扶的建议》收悉，现答复如下：</w:t>
            </w:r>
          </w:p>
          <w:p w:rsidR="00182F26" w:rsidRPr="00182F26" w:rsidRDefault="00182F26" w:rsidP="00276DB3">
            <w:pPr>
              <w:widowControl/>
              <w:spacing w:line="400" w:lineRule="exact"/>
              <w:ind w:firstLineChars="200" w:firstLine="400"/>
              <w:rPr>
                <w:rFonts w:ascii="微软雅黑" w:eastAsia="微软雅黑" w:hAnsi="微软雅黑" w:cs="宋体"/>
                <w:kern w:val="0"/>
                <w:sz w:val="20"/>
                <w:szCs w:val="20"/>
              </w:rPr>
            </w:pPr>
            <w:r w:rsidRPr="00182F26">
              <w:rPr>
                <w:rFonts w:ascii="微软雅黑" w:eastAsia="微软雅黑" w:hAnsi="微软雅黑" w:cs="宋体" w:hint="eastAsia"/>
                <w:kern w:val="0"/>
                <w:sz w:val="20"/>
                <w:szCs w:val="20"/>
              </w:rPr>
              <w:t>自收到您的建议后，我们非常重视，立即与市卫计委、市民政局、市财政局取得联系，并多次进行协商。</w:t>
            </w:r>
          </w:p>
          <w:p w:rsidR="00182F26" w:rsidRPr="00182F26" w:rsidRDefault="00182F26" w:rsidP="00276DB3">
            <w:pPr>
              <w:widowControl/>
              <w:spacing w:line="400" w:lineRule="exact"/>
              <w:ind w:firstLineChars="200" w:firstLine="400"/>
              <w:rPr>
                <w:rFonts w:ascii="微软雅黑" w:eastAsia="微软雅黑" w:hAnsi="微软雅黑" w:cs="宋体"/>
                <w:kern w:val="0"/>
                <w:sz w:val="20"/>
                <w:szCs w:val="20"/>
              </w:rPr>
            </w:pPr>
            <w:r w:rsidRPr="00182F26">
              <w:rPr>
                <w:rFonts w:ascii="微软雅黑" w:eastAsia="微软雅黑" w:hAnsi="微软雅黑" w:cs="宋体" w:hint="eastAsia"/>
                <w:kern w:val="0"/>
                <w:sz w:val="20"/>
                <w:szCs w:val="20"/>
              </w:rPr>
              <w:t>我们了解到，</w:t>
            </w:r>
            <w:r w:rsidRPr="00182F26">
              <w:rPr>
                <w:rFonts w:ascii="微软雅黑" w:eastAsia="微软雅黑" w:hAnsi="微软雅黑" w:cs="宋体"/>
                <w:kern w:val="0"/>
                <w:sz w:val="20"/>
                <w:szCs w:val="20"/>
              </w:rPr>
              <w:t>2015年以来，市政府将全市农村适龄妇女实施“两癌”免费筛查列入为民办实事项目。为确保筛查质量，从2016年起，市财政每年安排市妇幼保健所专项资金120万元用于“两癌”筛查质量抽查监控。在目前省管县财政体制下，市财政在做好市级卫生投入工作的同时，将加大对各县（市）卫生投入督查，同时建议各县（市）财政统筹安排上级补助和本级财力，保障农村妇女“两癌”筛查工作开展。</w:t>
            </w:r>
          </w:p>
          <w:p w:rsidR="00182F26" w:rsidRPr="00182F26" w:rsidRDefault="00182F26" w:rsidP="00276DB3">
            <w:pPr>
              <w:widowControl/>
              <w:spacing w:line="400" w:lineRule="exact"/>
              <w:ind w:firstLineChars="200" w:firstLine="400"/>
              <w:rPr>
                <w:rFonts w:ascii="微软雅黑" w:eastAsia="微软雅黑" w:hAnsi="微软雅黑" w:cs="宋体"/>
                <w:kern w:val="0"/>
                <w:sz w:val="20"/>
                <w:szCs w:val="20"/>
              </w:rPr>
            </w:pPr>
            <w:r w:rsidRPr="00182F26">
              <w:rPr>
                <w:rFonts w:ascii="微软雅黑" w:eastAsia="微软雅黑" w:hAnsi="微软雅黑" w:cs="宋体" w:hint="eastAsia"/>
                <w:kern w:val="0"/>
                <w:sz w:val="20"/>
                <w:szCs w:val="20"/>
              </w:rPr>
              <w:t>早期宫颈癌和乳腺癌的治疗费用大约为</w:t>
            </w:r>
            <w:r w:rsidRPr="00182F26">
              <w:rPr>
                <w:rFonts w:ascii="微软雅黑" w:eastAsia="微软雅黑" w:hAnsi="微软雅黑" w:cs="宋体"/>
                <w:kern w:val="0"/>
                <w:sz w:val="20"/>
                <w:szCs w:val="20"/>
              </w:rPr>
              <w:t>1</w:t>
            </w:r>
            <w:r w:rsidRPr="00182F26">
              <w:rPr>
                <w:rFonts w:ascii="微软雅黑" w:eastAsia="微软雅黑" w:hAnsi="微软雅黑" w:cs="宋体" w:hint="eastAsia"/>
                <w:kern w:val="0"/>
                <w:sz w:val="20"/>
                <w:szCs w:val="20"/>
              </w:rPr>
              <w:t>万元至</w:t>
            </w:r>
            <w:r w:rsidRPr="00182F26">
              <w:rPr>
                <w:rFonts w:ascii="微软雅黑" w:eastAsia="微软雅黑" w:hAnsi="微软雅黑" w:cs="宋体"/>
                <w:kern w:val="0"/>
                <w:sz w:val="20"/>
                <w:szCs w:val="20"/>
              </w:rPr>
              <w:t>2</w:t>
            </w:r>
            <w:r w:rsidRPr="00182F26">
              <w:rPr>
                <w:rFonts w:ascii="微软雅黑" w:eastAsia="微软雅黑" w:hAnsi="微软雅黑" w:cs="宋体" w:hint="eastAsia"/>
                <w:kern w:val="0"/>
                <w:sz w:val="20"/>
                <w:szCs w:val="20"/>
              </w:rPr>
              <w:t>万元，而晚期治疗费用则高达</w:t>
            </w:r>
            <w:r w:rsidRPr="00182F26">
              <w:rPr>
                <w:rFonts w:ascii="微软雅黑" w:eastAsia="微软雅黑" w:hAnsi="微软雅黑" w:cs="宋体"/>
                <w:kern w:val="0"/>
                <w:sz w:val="20"/>
                <w:szCs w:val="20"/>
              </w:rPr>
              <w:t>10</w:t>
            </w:r>
            <w:r w:rsidRPr="00182F26">
              <w:rPr>
                <w:rFonts w:ascii="微软雅黑" w:eastAsia="微软雅黑" w:hAnsi="微软雅黑" w:cs="宋体" w:hint="eastAsia"/>
                <w:kern w:val="0"/>
                <w:sz w:val="20"/>
                <w:szCs w:val="20"/>
              </w:rPr>
              <w:t>万元左右甚至更多，所以“两癌”早发现早治疗，不但能取得较好的治疗效果，还可以减少医疗负担。我市自2014年开始将检查人群由农村妇女扩大到城乡适龄妇女，筛查任务数为18万人/年，14-16年为一个周期筛查近60万城乡妇女，筛查几乎覆盖大部分的适龄妇女（除此之外还有职工体检等作为补充），基本能保障全市适龄妇女的筛查要求。对筛查异常人员，逐一进行上门或电话告知检查结果，动员接受进一步检查和治疗。对确诊的“两癌”患者进行专人追踪访视、心理抚慰、政策宣讲，对需要帮助的妇女落实城乡重大疾病救助政策，缓解患病妇女治疗困难。建立宫颈疾病、乳腺疾病转诊“绿色通道”，确保筛查异常人员得到进一步确认及后续有效治疗。这些措施，为提高全市妇女健康素质起到了积极的作用。</w:t>
            </w:r>
          </w:p>
          <w:p w:rsidR="00182F26" w:rsidRPr="00182F26" w:rsidRDefault="00182F26" w:rsidP="00276DB3">
            <w:pPr>
              <w:widowControl/>
              <w:spacing w:line="400" w:lineRule="exact"/>
              <w:ind w:firstLineChars="200" w:firstLine="400"/>
              <w:rPr>
                <w:rFonts w:ascii="微软雅黑" w:eastAsia="微软雅黑" w:hAnsi="微软雅黑" w:cs="宋体"/>
                <w:kern w:val="0"/>
                <w:sz w:val="20"/>
                <w:szCs w:val="20"/>
              </w:rPr>
            </w:pPr>
            <w:r w:rsidRPr="00182F26">
              <w:rPr>
                <w:rFonts w:ascii="微软雅黑" w:eastAsia="微软雅黑" w:hAnsi="微软雅黑" w:cs="宋体"/>
                <w:kern w:val="0"/>
                <w:sz w:val="20"/>
                <w:szCs w:val="20"/>
              </w:rPr>
              <w:t>对患“两癌”符合救助条件的低保、低收入家庭的贫困妇女可按照各地出台的</w:t>
            </w:r>
            <w:r w:rsidRPr="00182F26">
              <w:rPr>
                <w:rFonts w:ascii="微软雅黑" w:eastAsia="微软雅黑" w:hAnsi="微软雅黑" w:cs="宋体"/>
                <w:kern w:val="0"/>
                <w:sz w:val="20"/>
                <w:szCs w:val="20"/>
              </w:rPr>
              <w:lastRenderedPageBreak/>
              <w:t>困难群众医疗救助办法、临时救助办法等给予医疗或生活救助。</w:t>
            </w:r>
            <w:r w:rsidRPr="00182F26">
              <w:rPr>
                <w:rFonts w:ascii="微软雅黑" w:eastAsia="微软雅黑" w:hAnsi="微软雅黑" w:cs="宋体" w:hint="eastAsia"/>
                <w:kern w:val="0"/>
                <w:sz w:val="20"/>
                <w:szCs w:val="20"/>
              </w:rPr>
              <w:t>为加强对重特大疾病患者托底救助和有效解决因病致贫、因病返贫问题，</w:t>
            </w:r>
            <w:r w:rsidRPr="00182F26">
              <w:rPr>
                <w:rFonts w:ascii="微软雅黑" w:eastAsia="微软雅黑" w:hAnsi="微软雅黑" w:cs="宋体"/>
                <w:kern w:val="0"/>
                <w:sz w:val="20"/>
                <w:szCs w:val="20"/>
              </w:rPr>
              <w:t>2017</w:t>
            </w:r>
            <w:r w:rsidRPr="00182F26">
              <w:rPr>
                <w:rFonts w:ascii="微软雅黑" w:eastAsia="微软雅黑" w:hAnsi="微软雅黑" w:cs="宋体" w:hint="eastAsia"/>
                <w:kern w:val="0"/>
                <w:sz w:val="20"/>
                <w:szCs w:val="20"/>
              </w:rPr>
              <w:t>年市政府印发了《关于南通市社会救助制度和扶贫开发政策有效衔接的实施意见》（通政办发〔</w:t>
            </w:r>
            <w:r w:rsidRPr="00182F26">
              <w:rPr>
                <w:rFonts w:ascii="微软雅黑" w:eastAsia="微软雅黑" w:hAnsi="微软雅黑" w:cs="宋体"/>
                <w:kern w:val="0"/>
                <w:sz w:val="20"/>
                <w:szCs w:val="20"/>
              </w:rPr>
              <w:t>2017</w:t>
            </w:r>
            <w:r w:rsidRPr="00182F26">
              <w:rPr>
                <w:rFonts w:ascii="微软雅黑" w:eastAsia="微软雅黑" w:hAnsi="微软雅黑" w:cs="宋体" w:hint="eastAsia"/>
                <w:kern w:val="0"/>
                <w:sz w:val="20"/>
                <w:szCs w:val="20"/>
              </w:rPr>
              <w:t>〕</w:t>
            </w:r>
            <w:r w:rsidRPr="00182F26">
              <w:rPr>
                <w:rFonts w:ascii="微软雅黑" w:eastAsia="微软雅黑" w:hAnsi="微软雅黑" w:cs="宋体"/>
                <w:kern w:val="0"/>
                <w:sz w:val="20"/>
                <w:szCs w:val="20"/>
              </w:rPr>
              <w:t>119</w:t>
            </w:r>
            <w:r w:rsidRPr="00182F26">
              <w:rPr>
                <w:rFonts w:ascii="微软雅黑" w:eastAsia="微软雅黑" w:hAnsi="微软雅黑" w:cs="宋体" w:hint="eastAsia"/>
                <w:kern w:val="0"/>
                <w:sz w:val="20"/>
                <w:szCs w:val="20"/>
              </w:rPr>
              <w:t>号），拓展了救助对象并完善了资助参保内容，将低收入家庭、建档立卡低收入人口中恶性肿瘤等重大疾病患者纳入医疗救助范围，在基本医疗保险（大病保险）支付后，给予不低于医保范围内自付费用</w:t>
            </w:r>
            <w:r w:rsidRPr="00182F26">
              <w:rPr>
                <w:rFonts w:ascii="微软雅黑" w:eastAsia="微软雅黑" w:hAnsi="微软雅黑" w:cs="宋体"/>
                <w:kern w:val="0"/>
                <w:sz w:val="20"/>
                <w:szCs w:val="20"/>
              </w:rPr>
              <w:t>70%</w:t>
            </w:r>
            <w:r w:rsidRPr="00182F26">
              <w:rPr>
                <w:rFonts w:ascii="微软雅黑" w:eastAsia="微软雅黑" w:hAnsi="微软雅黑" w:cs="宋体" w:hint="eastAsia"/>
                <w:kern w:val="0"/>
                <w:sz w:val="20"/>
                <w:szCs w:val="20"/>
              </w:rPr>
              <w:t>的医疗救助，年度封顶线不低于当地基本医保封顶线的</w:t>
            </w:r>
            <w:r w:rsidRPr="00182F26">
              <w:rPr>
                <w:rFonts w:ascii="微软雅黑" w:eastAsia="微软雅黑" w:hAnsi="微软雅黑" w:cs="宋体"/>
                <w:kern w:val="0"/>
                <w:sz w:val="20"/>
                <w:szCs w:val="20"/>
              </w:rPr>
              <w:t>50%</w:t>
            </w:r>
            <w:r w:rsidRPr="00182F26">
              <w:rPr>
                <w:rFonts w:ascii="微软雅黑" w:eastAsia="微软雅黑" w:hAnsi="微软雅黑" w:cs="宋体" w:hint="eastAsia"/>
                <w:kern w:val="0"/>
                <w:sz w:val="20"/>
                <w:szCs w:val="20"/>
              </w:rPr>
              <w:t>。符合条件的对象可到当地街道（乡镇）提交申请。在临时救助方面，《市政府办公室关于印发南通市城乡困难居民临时救助实施办法的通知》（通政办发</w:t>
            </w:r>
            <w:r w:rsidRPr="00182F26">
              <w:rPr>
                <w:rFonts w:ascii="微软雅黑" w:eastAsia="微软雅黑" w:hAnsi="微软雅黑" w:cs="宋体"/>
                <w:kern w:val="0"/>
                <w:sz w:val="20"/>
                <w:szCs w:val="20"/>
              </w:rPr>
              <w:t>[2016]176</w:t>
            </w:r>
            <w:r w:rsidRPr="00182F26">
              <w:rPr>
                <w:rFonts w:ascii="微软雅黑" w:eastAsia="微软雅黑" w:hAnsi="微软雅黑" w:cs="宋体" w:hint="eastAsia"/>
                <w:kern w:val="0"/>
                <w:sz w:val="20"/>
                <w:szCs w:val="20"/>
              </w:rPr>
              <w:t>号）明确：着重对遭遇突发事件、意外伤害、重大疾病或其他特殊原因导致基本生活陷入困境，而其他社会救助制度暂时无法覆盖或救助之后基本生活仍有严重困难的家庭或个人，给予临时性、应急性、过渡性专项救助，一个家庭或个人每年同一事项可申请两次，救助标准为：（当地月低保标准</w:t>
            </w:r>
            <w:r w:rsidRPr="00182F26">
              <w:rPr>
                <w:rFonts w:ascii="微软雅黑" w:eastAsia="微软雅黑" w:hAnsi="微软雅黑" w:cs="宋体"/>
                <w:kern w:val="0"/>
                <w:sz w:val="20"/>
                <w:szCs w:val="20"/>
              </w:rPr>
              <w:t>/30</w:t>
            </w:r>
            <w:r w:rsidRPr="00182F26">
              <w:rPr>
                <w:rFonts w:ascii="微软雅黑" w:eastAsia="微软雅黑" w:hAnsi="微软雅黑" w:cs="宋体" w:hint="eastAsia"/>
                <w:kern w:val="0"/>
                <w:sz w:val="20"/>
                <w:szCs w:val="20"/>
              </w:rPr>
              <w:t>天）</w:t>
            </w:r>
            <w:r w:rsidRPr="00182F26">
              <w:rPr>
                <w:rFonts w:ascii="微软雅黑" w:eastAsia="微软雅黑" w:hAnsi="微软雅黑" w:cs="宋体"/>
                <w:kern w:val="0"/>
                <w:sz w:val="20"/>
                <w:szCs w:val="20"/>
              </w:rPr>
              <w:t>*</w:t>
            </w:r>
            <w:r w:rsidRPr="00182F26">
              <w:rPr>
                <w:rFonts w:ascii="微软雅黑" w:eastAsia="微软雅黑" w:hAnsi="微软雅黑" w:cs="宋体" w:hint="eastAsia"/>
                <w:kern w:val="0"/>
                <w:sz w:val="20"/>
                <w:szCs w:val="20"/>
              </w:rPr>
              <w:t>临时救助人口</w:t>
            </w:r>
            <w:r w:rsidRPr="00182F26">
              <w:rPr>
                <w:rFonts w:ascii="微软雅黑" w:eastAsia="微软雅黑" w:hAnsi="微软雅黑" w:cs="宋体"/>
                <w:kern w:val="0"/>
                <w:sz w:val="20"/>
                <w:szCs w:val="20"/>
              </w:rPr>
              <w:t>*</w:t>
            </w:r>
            <w:r w:rsidRPr="00182F26">
              <w:rPr>
                <w:rFonts w:ascii="微软雅黑" w:eastAsia="微软雅黑" w:hAnsi="微软雅黑" w:cs="宋体" w:hint="eastAsia"/>
                <w:kern w:val="0"/>
                <w:sz w:val="20"/>
                <w:szCs w:val="20"/>
              </w:rPr>
              <w:t>临时救助期限。救助期限最长不超过</w:t>
            </w:r>
            <w:r w:rsidRPr="00182F26">
              <w:rPr>
                <w:rFonts w:ascii="微软雅黑" w:eastAsia="微软雅黑" w:hAnsi="微软雅黑" w:cs="宋体"/>
                <w:kern w:val="0"/>
                <w:sz w:val="20"/>
                <w:szCs w:val="20"/>
              </w:rPr>
              <w:t>180</w:t>
            </w:r>
            <w:r w:rsidRPr="00182F26">
              <w:rPr>
                <w:rFonts w:ascii="微软雅黑" w:eastAsia="微软雅黑" w:hAnsi="微软雅黑" w:cs="宋体" w:hint="eastAsia"/>
                <w:kern w:val="0"/>
                <w:sz w:val="20"/>
                <w:szCs w:val="20"/>
              </w:rPr>
              <w:t>天。符合条件的贫困妇女均可以享受到上述医疗救助政策和临时救助政策。</w:t>
            </w:r>
          </w:p>
          <w:p w:rsidR="00E828F5" w:rsidRPr="00BD4506" w:rsidRDefault="00182F26" w:rsidP="00276DB3">
            <w:pPr>
              <w:widowControl/>
              <w:spacing w:line="400" w:lineRule="exact"/>
              <w:ind w:firstLineChars="200" w:firstLine="400"/>
              <w:rPr>
                <w:rFonts w:ascii="微软雅黑" w:eastAsia="微软雅黑" w:hAnsi="微软雅黑" w:cs="宋体"/>
                <w:kern w:val="0"/>
                <w:sz w:val="20"/>
                <w:szCs w:val="20"/>
              </w:rPr>
            </w:pPr>
            <w:r w:rsidRPr="00182F26">
              <w:rPr>
                <w:rFonts w:ascii="微软雅黑" w:eastAsia="微软雅黑" w:hAnsi="微软雅黑" w:cs="宋体" w:hint="eastAsia"/>
                <w:kern w:val="0"/>
                <w:sz w:val="20"/>
                <w:szCs w:val="20"/>
              </w:rPr>
              <w:t>南通市妇联将继续举办女性健康知识公益讲座等，帮助我市广大女性增加健康知识，提高自我保健能力;建立“两癌”患病妇女信息库，为农村贫困患病妇女积极争取全国妇联“贫困母亲两癌救助”中央专项彩票公益金救助机会;同时联合市红十字会等单位，慰问关怀贫困“两癌”患病妇女。</w:t>
            </w:r>
          </w:p>
          <w:p w:rsidR="00182F26" w:rsidRDefault="00182F26" w:rsidP="00276DB3">
            <w:pPr>
              <w:widowControl/>
              <w:spacing w:line="400" w:lineRule="exact"/>
              <w:ind w:right="564" w:firstLine="640"/>
              <w:jc w:val="right"/>
              <w:rPr>
                <w:rFonts w:ascii="微软雅黑" w:eastAsia="微软雅黑" w:hAnsi="微软雅黑" w:cs="宋体" w:hint="eastAsia"/>
                <w:kern w:val="0"/>
                <w:sz w:val="20"/>
                <w:szCs w:val="20"/>
              </w:rPr>
            </w:pPr>
            <w:r>
              <w:rPr>
                <w:rFonts w:ascii="微软雅黑" w:eastAsia="微软雅黑" w:hAnsi="微软雅黑" w:cs="宋体" w:hint="eastAsia"/>
                <w:kern w:val="0"/>
                <w:sz w:val="20"/>
                <w:szCs w:val="20"/>
              </w:rPr>
              <w:t>南通市妇</w:t>
            </w:r>
            <w:r w:rsidR="00276DB3">
              <w:rPr>
                <w:rFonts w:ascii="微软雅黑" w:eastAsia="微软雅黑" w:hAnsi="微软雅黑" w:cs="宋体" w:hint="eastAsia"/>
                <w:kern w:val="0"/>
                <w:sz w:val="20"/>
                <w:szCs w:val="20"/>
              </w:rPr>
              <w:t>女</w:t>
            </w:r>
            <w:r>
              <w:rPr>
                <w:rFonts w:ascii="微软雅黑" w:eastAsia="微软雅黑" w:hAnsi="微软雅黑" w:cs="宋体" w:hint="eastAsia"/>
                <w:kern w:val="0"/>
                <w:sz w:val="20"/>
                <w:szCs w:val="20"/>
              </w:rPr>
              <w:t>联</w:t>
            </w:r>
            <w:r w:rsidR="00276DB3">
              <w:rPr>
                <w:rFonts w:ascii="微软雅黑" w:eastAsia="微软雅黑" w:hAnsi="微软雅黑" w:cs="宋体" w:hint="eastAsia"/>
                <w:kern w:val="0"/>
                <w:sz w:val="20"/>
                <w:szCs w:val="20"/>
              </w:rPr>
              <w:t>合会</w:t>
            </w:r>
          </w:p>
          <w:p w:rsidR="00E828F5" w:rsidRPr="00BD4506" w:rsidRDefault="00182F26" w:rsidP="00276DB3">
            <w:pPr>
              <w:widowControl/>
              <w:spacing w:line="400" w:lineRule="exact"/>
              <w:ind w:right="564" w:firstLine="640"/>
              <w:jc w:val="right"/>
              <w:rPr>
                <w:rFonts w:ascii="微软雅黑" w:eastAsia="微软雅黑" w:hAnsi="微软雅黑" w:cs="宋体"/>
                <w:kern w:val="0"/>
                <w:sz w:val="20"/>
                <w:szCs w:val="20"/>
              </w:rPr>
            </w:pPr>
            <w:r>
              <w:rPr>
                <w:rFonts w:ascii="微软雅黑" w:eastAsia="微软雅黑" w:hAnsi="微软雅黑" w:cs="宋体" w:hint="eastAsia"/>
                <w:kern w:val="0"/>
                <w:sz w:val="20"/>
                <w:szCs w:val="20"/>
              </w:rPr>
              <w:t>2018年</w:t>
            </w:r>
            <w:r w:rsidR="00414F52">
              <w:rPr>
                <w:rFonts w:ascii="微软雅黑" w:eastAsia="微软雅黑" w:hAnsi="微软雅黑" w:cs="宋体" w:hint="eastAsia"/>
                <w:kern w:val="0"/>
                <w:sz w:val="20"/>
                <w:szCs w:val="20"/>
              </w:rPr>
              <w:t>6</w:t>
            </w:r>
            <w:r w:rsidR="00276DB3">
              <w:rPr>
                <w:rFonts w:ascii="微软雅黑" w:eastAsia="微软雅黑" w:hAnsi="微软雅黑" w:cs="宋体" w:hint="eastAsia"/>
                <w:kern w:val="0"/>
                <w:sz w:val="20"/>
                <w:szCs w:val="20"/>
              </w:rPr>
              <w:t>月</w:t>
            </w:r>
            <w:r w:rsidR="00414F52">
              <w:rPr>
                <w:rFonts w:ascii="微软雅黑" w:eastAsia="微软雅黑" w:hAnsi="微软雅黑" w:cs="宋体" w:hint="eastAsia"/>
                <w:kern w:val="0"/>
                <w:sz w:val="20"/>
                <w:szCs w:val="20"/>
              </w:rPr>
              <w:t>5</w:t>
            </w:r>
            <w:r w:rsidR="00276DB3">
              <w:rPr>
                <w:rFonts w:ascii="微软雅黑" w:eastAsia="微软雅黑" w:hAnsi="微软雅黑" w:cs="宋体" w:hint="eastAsia"/>
                <w:kern w:val="0"/>
                <w:sz w:val="20"/>
                <w:szCs w:val="20"/>
              </w:rPr>
              <w:t>日</w:t>
            </w:r>
          </w:p>
        </w:tc>
      </w:tr>
    </w:tbl>
    <w:p w:rsidR="00DD3E04" w:rsidRPr="00E828F5" w:rsidRDefault="00DD3E04"/>
    <w:sectPr w:rsidR="00DD3E04" w:rsidRPr="00E828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04" w:rsidRDefault="00DD3E04" w:rsidP="00E828F5">
      <w:r>
        <w:separator/>
      </w:r>
    </w:p>
  </w:endnote>
  <w:endnote w:type="continuationSeparator" w:id="1">
    <w:p w:rsidR="00DD3E04" w:rsidRDefault="00DD3E04" w:rsidP="00E82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04" w:rsidRDefault="00DD3E04" w:rsidP="00E828F5">
      <w:r>
        <w:separator/>
      </w:r>
    </w:p>
  </w:footnote>
  <w:footnote w:type="continuationSeparator" w:id="1">
    <w:p w:rsidR="00DD3E04" w:rsidRDefault="00DD3E04" w:rsidP="00E828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8F5"/>
    <w:rsid w:val="00182F26"/>
    <w:rsid w:val="00276DB3"/>
    <w:rsid w:val="00316086"/>
    <w:rsid w:val="00414F52"/>
    <w:rsid w:val="006C0203"/>
    <w:rsid w:val="00DD3E04"/>
    <w:rsid w:val="00E828F5"/>
    <w:rsid w:val="00FC5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F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2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28F5"/>
    <w:rPr>
      <w:sz w:val="18"/>
      <w:szCs w:val="18"/>
    </w:rPr>
  </w:style>
  <w:style w:type="paragraph" w:styleId="a4">
    <w:name w:val="footer"/>
    <w:basedOn w:val="a"/>
    <w:link w:val="Char0"/>
    <w:uiPriority w:val="99"/>
    <w:semiHidden/>
    <w:unhideWhenUsed/>
    <w:rsid w:val="00E828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28F5"/>
    <w:rPr>
      <w:sz w:val="18"/>
      <w:szCs w:val="18"/>
    </w:rPr>
  </w:style>
</w:styles>
</file>

<file path=word/webSettings.xml><?xml version="1.0" encoding="utf-8"?>
<w:webSettings xmlns:r="http://schemas.openxmlformats.org/officeDocument/2006/relationships" xmlns:w="http://schemas.openxmlformats.org/wordprocessingml/2006/main">
  <w:divs>
    <w:div w:id="1658920764">
      <w:bodyDiv w:val="1"/>
      <w:marLeft w:val="0"/>
      <w:marRight w:val="0"/>
      <w:marTop w:val="0"/>
      <w:marBottom w:val="0"/>
      <w:divBdr>
        <w:top w:val="none" w:sz="0" w:space="0" w:color="auto"/>
        <w:left w:val="none" w:sz="0" w:space="0" w:color="auto"/>
        <w:bottom w:val="none" w:sz="0" w:space="0" w:color="auto"/>
        <w:right w:val="none" w:sz="0" w:space="0" w:color="auto"/>
      </w:divBdr>
      <w:divsChild>
        <w:div w:id="69348169">
          <w:marLeft w:val="0"/>
          <w:marRight w:val="0"/>
          <w:marTop w:val="0"/>
          <w:marBottom w:val="0"/>
          <w:divBdr>
            <w:top w:val="none" w:sz="0" w:space="0" w:color="auto"/>
            <w:left w:val="none" w:sz="0" w:space="0" w:color="auto"/>
            <w:bottom w:val="none" w:sz="0" w:space="0" w:color="auto"/>
            <w:right w:val="none" w:sz="0" w:space="0" w:color="auto"/>
          </w:divBdr>
        </w:div>
        <w:div w:id="439878403">
          <w:marLeft w:val="0"/>
          <w:marRight w:val="0"/>
          <w:marTop w:val="0"/>
          <w:marBottom w:val="0"/>
          <w:divBdr>
            <w:top w:val="none" w:sz="0" w:space="0" w:color="auto"/>
            <w:left w:val="none" w:sz="0" w:space="0" w:color="auto"/>
            <w:bottom w:val="none" w:sz="0" w:space="0" w:color="auto"/>
            <w:right w:val="none" w:sz="0" w:space="0" w:color="auto"/>
          </w:divBdr>
        </w:div>
        <w:div w:id="115830774">
          <w:marLeft w:val="0"/>
          <w:marRight w:val="0"/>
          <w:marTop w:val="0"/>
          <w:marBottom w:val="0"/>
          <w:divBdr>
            <w:top w:val="none" w:sz="0" w:space="0" w:color="auto"/>
            <w:left w:val="none" w:sz="0" w:space="0" w:color="auto"/>
            <w:bottom w:val="none" w:sz="0" w:space="0" w:color="auto"/>
            <w:right w:val="none" w:sz="0" w:space="0" w:color="auto"/>
          </w:divBdr>
        </w:div>
        <w:div w:id="1434517801">
          <w:marLeft w:val="0"/>
          <w:marRight w:val="0"/>
          <w:marTop w:val="0"/>
          <w:marBottom w:val="0"/>
          <w:divBdr>
            <w:top w:val="none" w:sz="0" w:space="0" w:color="auto"/>
            <w:left w:val="none" w:sz="0" w:space="0" w:color="auto"/>
            <w:bottom w:val="none" w:sz="0" w:space="0" w:color="auto"/>
            <w:right w:val="none" w:sz="0" w:space="0" w:color="auto"/>
          </w:divBdr>
        </w:div>
        <w:div w:id="2030174634">
          <w:marLeft w:val="0"/>
          <w:marRight w:val="0"/>
          <w:marTop w:val="0"/>
          <w:marBottom w:val="0"/>
          <w:divBdr>
            <w:top w:val="none" w:sz="0" w:space="0" w:color="auto"/>
            <w:left w:val="none" w:sz="0" w:space="0" w:color="auto"/>
            <w:bottom w:val="none" w:sz="0" w:space="0" w:color="auto"/>
            <w:right w:val="none" w:sz="0" w:space="0" w:color="auto"/>
          </w:divBdr>
        </w:div>
        <w:div w:id="1417173531">
          <w:marLeft w:val="0"/>
          <w:marRight w:val="0"/>
          <w:marTop w:val="0"/>
          <w:marBottom w:val="0"/>
          <w:divBdr>
            <w:top w:val="none" w:sz="0" w:space="0" w:color="auto"/>
            <w:left w:val="none" w:sz="0" w:space="0" w:color="auto"/>
            <w:bottom w:val="none" w:sz="0" w:space="0" w:color="auto"/>
            <w:right w:val="none" w:sz="0" w:space="0" w:color="auto"/>
          </w:divBdr>
        </w:div>
        <w:div w:id="1624993599">
          <w:marLeft w:val="0"/>
          <w:marRight w:val="0"/>
          <w:marTop w:val="0"/>
          <w:marBottom w:val="0"/>
          <w:divBdr>
            <w:top w:val="none" w:sz="0" w:space="0" w:color="auto"/>
            <w:left w:val="none" w:sz="0" w:space="0" w:color="auto"/>
            <w:bottom w:val="none" w:sz="0" w:space="0" w:color="auto"/>
            <w:right w:val="none" w:sz="0" w:space="0" w:color="auto"/>
          </w:divBdr>
        </w:div>
        <w:div w:id="1635911408">
          <w:marLeft w:val="0"/>
          <w:marRight w:val="0"/>
          <w:marTop w:val="0"/>
          <w:marBottom w:val="0"/>
          <w:divBdr>
            <w:top w:val="none" w:sz="0" w:space="0" w:color="auto"/>
            <w:left w:val="none" w:sz="0" w:space="0" w:color="auto"/>
            <w:bottom w:val="none" w:sz="0" w:space="0" w:color="auto"/>
            <w:right w:val="none" w:sz="0" w:space="0" w:color="auto"/>
          </w:divBdr>
        </w:div>
        <w:div w:id="729353294">
          <w:marLeft w:val="0"/>
          <w:marRight w:val="0"/>
          <w:marTop w:val="0"/>
          <w:marBottom w:val="0"/>
          <w:divBdr>
            <w:top w:val="none" w:sz="0" w:space="0" w:color="auto"/>
            <w:left w:val="none" w:sz="0" w:space="0" w:color="auto"/>
            <w:bottom w:val="none" w:sz="0" w:space="0" w:color="auto"/>
            <w:right w:val="none" w:sz="0" w:space="0" w:color="auto"/>
          </w:divBdr>
        </w:div>
        <w:div w:id="310721892">
          <w:marLeft w:val="0"/>
          <w:marRight w:val="0"/>
          <w:marTop w:val="0"/>
          <w:marBottom w:val="0"/>
          <w:divBdr>
            <w:top w:val="none" w:sz="0" w:space="0" w:color="auto"/>
            <w:left w:val="none" w:sz="0" w:space="0" w:color="auto"/>
            <w:bottom w:val="none" w:sz="0" w:space="0" w:color="auto"/>
            <w:right w:val="none" w:sz="0" w:space="0" w:color="auto"/>
          </w:divBdr>
        </w:div>
        <w:div w:id="1314410517">
          <w:marLeft w:val="0"/>
          <w:marRight w:val="0"/>
          <w:marTop w:val="0"/>
          <w:marBottom w:val="0"/>
          <w:divBdr>
            <w:top w:val="none" w:sz="0" w:space="0" w:color="auto"/>
            <w:left w:val="none" w:sz="0" w:space="0" w:color="auto"/>
            <w:bottom w:val="none" w:sz="0" w:space="0" w:color="auto"/>
            <w:right w:val="none" w:sz="0" w:space="0" w:color="auto"/>
          </w:divBdr>
        </w:div>
        <w:div w:id="147405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2018-08-01T07:23:00Z</dcterms:created>
  <dcterms:modified xsi:type="dcterms:W3CDTF">2018-08-01T07:39:00Z</dcterms:modified>
</cp:coreProperties>
</file>