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无违法违规失信惩戒记录承诺书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南通市妇女联合会：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（机构名称）郑重承诺：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月成立以来，财务和社会信用良好，日常工作运作状况良好，参加本项目申报活动前3年内在经营活动中无违法违规失信惩戒记录。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机构名称（盖章）：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F81694F"/>
    <w:rsid w:val="0F81694F"/>
    <w:rsid w:val="28684BEA"/>
    <w:rsid w:val="3C3448B7"/>
    <w:rsid w:val="50A977EA"/>
    <w:rsid w:val="52CA5F8A"/>
    <w:rsid w:val="DBF5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2023-12-01T12:12:00Z</dcterms:created>
  <dc:creator>空山新雨后</dc:creator>
  <cp:lastModifiedBy>Олег（张全福）</cp:lastModifiedBy>
  <dcterms:modified xsi:type="dcterms:W3CDTF">2024-06-19T18:39:54Z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4907AAC8225973D07AB572664B1C65B4_43</vt:lpwstr>
  </property>
</Properties>
</file>